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297ED" w14:textId="083633A3" w:rsidR="00E04B41" w:rsidRPr="00C333D8" w:rsidRDefault="003560D3">
      <w:pPr>
        <w:rPr>
          <w:b/>
          <w:sz w:val="28"/>
          <w:szCs w:val="28"/>
        </w:rPr>
      </w:pPr>
      <w:r w:rsidRPr="00C333D8">
        <w:rPr>
          <w:b/>
          <w:sz w:val="28"/>
          <w:szCs w:val="28"/>
        </w:rPr>
        <w:t>Brent Pelham &amp; Meesden Parish Council</w:t>
      </w:r>
    </w:p>
    <w:p w14:paraId="212F967C" w14:textId="1D2E07D8" w:rsidR="003560D3" w:rsidRPr="00C333D8" w:rsidRDefault="003560D3">
      <w:pPr>
        <w:rPr>
          <w:b/>
        </w:rPr>
      </w:pPr>
      <w:r w:rsidRPr="00C333D8">
        <w:rPr>
          <w:b/>
        </w:rPr>
        <w:t>Register of Members Interest – Notice of Disclosable Pecuniary Interests</w:t>
      </w:r>
      <w:r w:rsidR="00C333D8">
        <w:rPr>
          <w:b/>
        </w:rPr>
        <w:t xml:space="preserve"> </w:t>
      </w:r>
    </w:p>
    <w:p w14:paraId="33FE17B7" w14:textId="5DCDA4EA" w:rsidR="003560D3" w:rsidRDefault="003560D3">
      <w:r>
        <w:t>Members are required to register not only their own interests but also their husband or wife, civil partner or anyone with whom they are living as husband or wife or as civil partners when such interests are known by them.</w:t>
      </w:r>
    </w:p>
    <w:tbl>
      <w:tblPr>
        <w:tblStyle w:val="TableGrid"/>
        <w:tblW w:w="0" w:type="auto"/>
        <w:tblLook w:val="04A0" w:firstRow="1" w:lastRow="0" w:firstColumn="1" w:lastColumn="0" w:noHBand="0" w:noVBand="1"/>
      </w:tblPr>
      <w:tblGrid>
        <w:gridCol w:w="4106"/>
        <w:gridCol w:w="1843"/>
        <w:gridCol w:w="1559"/>
        <w:gridCol w:w="1559"/>
        <w:gridCol w:w="2410"/>
        <w:gridCol w:w="1843"/>
        <w:gridCol w:w="1984"/>
      </w:tblGrid>
      <w:tr w:rsidR="00C333D8" w:rsidRPr="00E247A6" w14:paraId="5A91E9BD" w14:textId="77777777" w:rsidTr="00C333D8">
        <w:tc>
          <w:tcPr>
            <w:tcW w:w="4106" w:type="dxa"/>
          </w:tcPr>
          <w:p w14:paraId="075F2E29" w14:textId="0F356087" w:rsidR="00C333D8" w:rsidRPr="00C452AE" w:rsidRDefault="00C333D8">
            <w:pPr>
              <w:rPr>
                <w:b/>
              </w:rPr>
            </w:pPr>
            <w:r w:rsidRPr="00C452AE">
              <w:rPr>
                <w:b/>
              </w:rPr>
              <w:t>Disclosable Pecuniary Interests</w:t>
            </w:r>
          </w:p>
        </w:tc>
        <w:tc>
          <w:tcPr>
            <w:tcW w:w="1843" w:type="dxa"/>
          </w:tcPr>
          <w:p w14:paraId="697A94A9" w14:textId="691CD9A6" w:rsidR="00C333D8" w:rsidRPr="00E247A6" w:rsidRDefault="00C333D8">
            <w:pPr>
              <w:rPr>
                <w:b/>
              </w:rPr>
            </w:pPr>
            <w:r w:rsidRPr="00E247A6">
              <w:rPr>
                <w:b/>
              </w:rPr>
              <w:t>M</w:t>
            </w:r>
            <w:r w:rsidR="00704C9D">
              <w:rPr>
                <w:b/>
              </w:rPr>
              <w:t>aj</w:t>
            </w:r>
            <w:r w:rsidRPr="00E247A6">
              <w:rPr>
                <w:b/>
              </w:rPr>
              <w:t xml:space="preserve"> Ted Barclay</w:t>
            </w:r>
          </w:p>
        </w:tc>
        <w:tc>
          <w:tcPr>
            <w:tcW w:w="1559" w:type="dxa"/>
          </w:tcPr>
          <w:p w14:paraId="1EA61953" w14:textId="21B2A2C0" w:rsidR="00C333D8" w:rsidRPr="00E247A6" w:rsidRDefault="00C333D8">
            <w:pPr>
              <w:rPr>
                <w:b/>
              </w:rPr>
            </w:pPr>
            <w:r>
              <w:rPr>
                <w:b/>
              </w:rPr>
              <w:t>Wilf Dimsdale</w:t>
            </w:r>
          </w:p>
        </w:tc>
        <w:tc>
          <w:tcPr>
            <w:tcW w:w="1559" w:type="dxa"/>
          </w:tcPr>
          <w:p w14:paraId="65263747" w14:textId="5EB9D182" w:rsidR="00C333D8" w:rsidRPr="00E247A6" w:rsidRDefault="00C333D8">
            <w:pPr>
              <w:rPr>
                <w:b/>
              </w:rPr>
            </w:pPr>
            <w:r>
              <w:rPr>
                <w:b/>
              </w:rPr>
              <w:t>Trevor Hughes</w:t>
            </w:r>
          </w:p>
        </w:tc>
        <w:tc>
          <w:tcPr>
            <w:tcW w:w="2410" w:type="dxa"/>
          </w:tcPr>
          <w:p w14:paraId="06238C7E" w14:textId="5E78258F" w:rsidR="00C333D8" w:rsidRPr="00E247A6" w:rsidRDefault="00C333D8">
            <w:pPr>
              <w:rPr>
                <w:b/>
              </w:rPr>
            </w:pPr>
            <w:r>
              <w:rPr>
                <w:b/>
              </w:rPr>
              <w:t>Sarah Wootton-Ramsay</w:t>
            </w:r>
          </w:p>
        </w:tc>
        <w:tc>
          <w:tcPr>
            <w:tcW w:w="1843" w:type="dxa"/>
          </w:tcPr>
          <w:p w14:paraId="1CD16E41" w14:textId="492596C7" w:rsidR="00C333D8" w:rsidRPr="00E247A6" w:rsidRDefault="00C333D8">
            <w:pPr>
              <w:rPr>
                <w:b/>
              </w:rPr>
            </w:pPr>
            <w:r>
              <w:rPr>
                <w:b/>
              </w:rPr>
              <w:t>Katherine Hinch</w:t>
            </w:r>
          </w:p>
        </w:tc>
        <w:tc>
          <w:tcPr>
            <w:tcW w:w="1984" w:type="dxa"/>
          </w:tcPr>
          <w:p w14:paraId="297F7B19" w14:textId="726A3735" w:rsidR="00C333D8" w:rsidRPr="00E247A6" w:rsidRDefault="00C333D8">
            <w:pPr>
              <w:rPr>
                <w:b/>
              </w:rPr>
            </w:pPr>
            <w:r>
              <w:rPr>
                <w:b/>
              </w:rPr>
              <w:t>Stephen Murphy</w:t>
            </w:r>
          </w:p>
        </w:tc>
      </w:tr>
      <w:tr w:rsidR="00C333D8" w14:paraId="337ADE97" w14:textId="77777777" w:rsidTr="00C333D8">
        <w:tc>
          <w:tcPr>
            <w:tcW w:w="4106" w:type="dxa"/>
          </w:tcPr>
          <w:p w14:paraId="2AC0DD31" w14:textId="413AE491" w:rsidR="00C333D8" w:rsidRDefault="00C333D8">
            <w:r>
              <w:t>Employment, office, trade, profession or vocation carried out for profit or gain</w:t>
            </w:r>
          </w:p>
        </w:tc>
        <w:tc>
          <w:tcPr>
            <w:tcW w:w="1843" w:type="dxa"/>
          </w:tcPr>
          <w:p w14:paraId="43F258FF" w14:textId="16AC97C4" w:rsidR="00C333D8" w:rsidRDefault="00C333D8">
            <w:r>
              <w:t>Farmer and land owner</w:t>
            </w:r>
          </w:p>
        </w:tc>
        <w:tc>
          <w:tcPr>
            <w:tcW w:w="1559" w:type="dxa"/>
          </w:tcPr>
          <w:p w14:paraId="434D1151" w14:textId="663ED8AA" w:rsidR="00C333D8" w:rsidRDefault="00C333D8">
            <w:r>
              <w:t>Farmer</w:t>
            </w:r>
          </w:p>
        </w:tc>
        <w:tc>
          <w:tcPr>
            <w:tcW w:w="1559" w:type="dxa"/>
          </w:tcPr>
          <w:p w14:paraId="4AF5E00F" w14:textId="77777777" w:rsidR="00C333D8" w:rsidRDefault="00C333D8">
            <w:r>
              <w:t>None</w:t>
            </w:r>
          </w:p>
          <w:p w14:paraId="7E9E32BA" w14:textId="5BBBB404" w:rsidR="00C333D8" w:rsidRDefault="00C333D8"/>
        </w:tc>
        <w:tc>
          <w:tcPr>
            <w:tcW w:w="2410" w:type="dxa"/>
          </w:tcPr>
          <w:p w14:paraId="160D15C4" w14:textId="45E2E1A2" w:rsidR="00C333D8" w:rsidRDefault="00C333D8">
            <w:r>
              <w:t xml:space="preserve">Management consultant </w:t>
            </w:r>
          </w:p>
        </w:tc>
        <w:tc>
          <w:tcPr>
            <w:tcW w:w="1843" w:type="dxa"/>
          </w:tcPr>
          <w:p w14:paraId="0F08ADFD" w14:textId="6CF43CEB" w:rsidR="00C333D8" w:rsidRDefault="00EC41D8">
            <w:r>
              <w:t>None</w:t>
            </w:r>
          </w:p>
        </w:tc>
        <w:tc>
          <w:tcPr>
            <w:tcW w:w="1984" w:type="dxa"/>
          </w:tcPr>
          <w:p w14:paraId="64C97E84" w14:textId="77777777" w:rsidR="00C333D8" w:rsidRDefault="00C333D8">
            <w:r>
              <w:t xml:space="preserve">Garage Proprietor </w:t>
            </w:r>
          </w:p>
          <w:p w14:paraId="5B0775B6" w14:textId="41CBFA93" w:rsidR="00C333D8" w:rsidRDefault="00C333D8">
            <w:r>
              <w:t>Chartered legal executive</w:t>
            </w:r>
          </w:p>
        </w:tc>
      </w:tr>
      <w:tr w:rsidR="00C333D8" w14:paraId="05643FB7" w14:textId="77777777" w:rsidTr="00C333D8">
        <w:tc>
          <w:tcPr>
            <w:tcW w:w="4106" w:type="dxa"/>
          </w:tcPr>
          <w:p w14:paraId="0BBA11B6" w14:textId="6CC617F6" w:rsidR="00C333D8" w:rsidRDefault="00C333D8">
            <w:r>
              <w:t>Payment or provision of any other financial benefit (other than from the relevant authority) made or provided within the relevant period in respect of any expenses incurred in carrying out duties as a member, or towards election expenses. This includes payment or financial benefit from a trace union within the meaning of the Trade Union and Labour Relations (Consolidation) Act 1992</w:t>
            </w:r>
          </w:p>
        </w:tc>
        <w:tc>
          <w:tcPr>
            <w:tcW w:w="1843" w:type="dxa"/>
          </w:tcPr>
          <w:p w14:paraId="7C463833" w14:textId="672783DC" w:rsidR="00C333D8" w:rsidRDefault="00C333D8">
            <w:r>
              <w:t>None</w:t>
            </w:r>
          </w:p>
        </w:tc>
        <w:tc>
          <w:tcPr>
            <w:tcW w:w="1559" w:type="dxa"/>
          </w:tcPr>
          <w:p w14:paraId="2CE6E880" w14:textId="29FB675C" w:rsidR="00C333D8" w:rsidRDefault="00C333D8">
            <w:r>
              <w:t>None</w:t>
            </w:r>
          </w:p>
        </w:tc>
        <w:tc>
          <w:tcPr>
            <w:tcW w:w="1559" w:type="dxa"/>
          </w:tcPr>
          <w:p w14:paraId="31724699" w14:textId="5B0AAE19" w:rsidR="00C333D8" w:rsidRDefault="00C333D8">
            <w:r>
              <w:t>None</w:t>
            </w:r>
          </w:p>
        </w:tc>
        <w:tc>
          <w:tcPr>
            <w:tcW w:w="2410" w:type="dxa"/>
          </w:tcPr>
          <w:p w14:paraId="080B3C18" w14:textId="24732E0A" w:rsidR="00C333D8" w:rsidRDefault="00C333D8">
            <w:r>
              <w:t>None</w:t>
            </w:r>
          </w:p>
        </w:tc>
        <w:tc>
          <w:tcPr>
            <w:tcW w:w="1843" w:type="dxa"/>
          </w:tcPr>
          <w:p w14:paraId="320D1666" w14:textId="5CB7C942" w:rsidR="00C333D8" w:rsidRDefault="00C333D8">
            <w:r>
              <w:t>None</w:t>
            </w:r>
            <w:bookmarkStart w:id="0" w:name="_GoBack"/>
            <w:bookmarkEnd w:id="0"/>
          </w:p>
        </w:tc>
        <w:tc>
          <w:tcPr>
            <w:tcW w:w="1984" w:type="dxa"/>
          </w:tcPr>
          <w:p w14:paraId="3B210AF1" w14:textId="0ACB5129" w:rsidR="00C333D8" w:rsidRDefault="00C333D8">
            <w:r>
              <w:t>None</w:t>
            </w:r>
          </w:p>
        </w:tc>
      </w:tr>
      <w:tr w:rsidR="00C333D8" w14:paraId="387371CC" w14:textId="77777777" w:rsidTr="00C333D8">
        <w:tc>
          <w:tcPr>
            <w:tcW w:w="4106" w:type="dxa"/>
          </w:tcPr>
          <w:p w14:paraId="3EE03EFC" w14:textId="2CB7A93E" w:rsidR="00C333D8" w:rsidRDefault="00C333D8">
            <w:r>
              <w:t>Any contract which is made between you and/or those persons referred to above (or body in which you and/or those persons referred to above has/have a beneficial interest) and your authority –</w:t>
            </w:r>
          </w:p>
          <w:p w14:paraId="33C80526" w14:textId="77777777" w:rsidR="00C333D8" w:rsidRDefault="00C333D8" w:rsidP="002758A1">
            <w:pPr>
              <w:pStyle w:val="ListParagraph"/>
              <w:numPr>
                <w:ilvl w:val="0"/>
                <w:numId w:val="1"/>
              </w:numPr>
            </w:pPr>
            <w:r>
              <w:t>Under which goods or services are to be provided or works are to be executed; and</w:t>
            </w:r>
          </w:p>
          <w:p w14:paraId="71ECFCA9" w14:textId="4CB4F362" w:rsidR="00C333D8" w:rsidRDefault="00C333D8" w:rsidP="002758A1">
            <w:pPr>
              <w:pStyle w:val="ListParagraph"/>
              <w:numPr>
                <w:ilvl w:val="0"/>
                <w:numId w:val="1"/>
              </w:numPr>
            </w:pPr>
            <w:r>
              <w:t>Which has not been fully discharged</w:t>
            </w:r>
          </w:p>
        </w:tc>
        <w:tc>
          <w:tcPr>
            <w:tcW w:w="1843" w:type="dxa"/>
          </w:tcPr>
          <w:p w14:paraId="2BA5CD8A" w14:textId="414DED54" w:rsidR="00C333D8" w:rsidRDefault="00C333D8">
            <w:r>
              <w:t>None</w:t>
            </w:r>
          </w:p>
        </w:tc>
        <w:tc>
          <w:tcPr>
            <w:tcW w:w="1559" w:type="dxa"/>
          </w:tcPr>
          <w:p w14:paraId="12CB0193" w14:textId="13C5594A" w:rsidR="00C333D8" w:rsidRDefault="00C333D8">
            <w:r>
              <w:t>None</w:t>
            </w:r>
          </w:p>
        </w:tc>
        <w:tc>
          <w:tcPr>
            <w:tcW w:w="1559" w:type="dxa"/>
          </w:tcPr>
          <w:p w14:paraId="11082119" w14:textId="10D678F1" w:rsidR="00C333D8" w:rsidRDefault="00C333D8">
            <w:r>
              <w:t>None</w:t>
            </w:r>
          </w:p>
        </w:tc>
        <w:tc>
          <w:tcPr>
            <w:tcW w:w="2410" w:type="dxa"/>
          </w:tcPr>
          <w:p w14:paraId="7FEA7480" w14:textId="123709D9" w:rsidR="00C333D8" w:rsidRDefault="00C333D8">
            <w:r>
              <w:t>None</w:t>
            </w:r>
          </w:p>
        </w:tc>
        <w:tc>
          <w:tcPr>
            <w:tcW w:w="1843" w:type="dxa"/>
          </w:tcPr>
          <w:p w14:paraId="60844A15" w14:textId="506C6390" w:rsidR="00C333D8" w:rsidRDefault="00C333D8">
            <w:r>
              <w:t>None</w:t>
            </w:r>
          </w:p>
        </w:tc>
        <w:tc>
          <w:tcPr>
            <w:tcW w:w="1984" w:type="dxa"/>
          </w:tcPr>
          <w:p w14:paraId="4E1B03EF" w14:textId="70BF6ADC" w:rsidR="00C333D8" w:rsidRDefault="00C333D8">
            <w:r>
              <w:t>None</w:t>
            </w:r>
          </w:p>
        </w:tc>
      </w:tr>
      <w:tr w:rsidR="00C333D8" w14:paraId="25EFD570" w14:textId="77777777" w:rsidTr="00C333D8">
        <w:tc>
          <w:tcPr>
            <w:tcW w:w="4106" w:type="dxa"/>
          </w:tcPr>
          <w:p w14:paraId="3FE1804B" w14:textId="39BE5999" w:rsidR="00C333D8" w:rsidRDefault="00C333D8">
            <w:r>
              <w:t>Any beneficial interest in land which is within the area of your authority</w:t>
            </w:r>
          </w:p>
        </w:tc>
        <w:tc>
          <w:tcPr>
            <w:tcW w:w="1843" w:type="dxa"/>
          </w:tcPr>
          <w:p w14:paraId="49038746" w14:textId="3FAF11EF" w:rsidR="00C333D8" w:rsidRDefault="00C333D8">
            <w:r>
              <w:t>Farmland and woodland. Most of Brent Pelham. 12 Residential properties</w:t>
            </w:r>
          </w:p>
        </w:tc>
        <w:tc>
          <w:tcPr>
            <w:tcW w:w="1559" w:type="dxa"/>
          </w:tcPr>
          <w:p w14:paraId="276973F4" w14:textId="570E387E" w:rsidR="00C333D8" w:rsidRDefault="00C333D8">
            <w:r>
              <w:t>Farmland</w:t>
            </w:r>
          </w:p>
        </w:tc>
        <w:tc>
          <w:tcPr>
            <w:tcW w:w="1559" w:type="dxa"/>
          </w:tcPr>
          <w:p w14:paraId="4B96E5D5" w14:textId="77777777" w:rsidR="00C333D8" w:rsidRDefault="00C333D8">
            <w:r>
              <w:t>Home:</w:t>
            </w:r>
          </w:p>
          <w:p w14:paraId="16692C8A" w14:textId="77777777" w:rsidR="00C333D8" w:rsidRDefault="00C333D8">
            <w:r>
              <w:t>Westley Farm</w:t>
            </w:r>
          </w:p>
          <w:p w14:paraId="13922438" w14:textId="62DCFD28" w:rsidR="00C333D8" w:rsidRDefault="00C333D8">
            <w:r>
              <w:t>Meesden</w:t>
            </w:r>
          </w:p>
        </w:tc>
        <w:tc>
          <w:tcPr>
            <w:tcW w:w="2410" w:type="dxa"/>
          </w:tcPr>
          <w:p w14:paraId="1C7CF307" w14:textId="77777777" w:rsidR="00C333D8" w:rsidRDefault="00C333D8">
            <w:r>
              <w:t>Home: Black Hall</w:t>
            </w:r>
          </w:p>
          <w:p w14:paraId="3D8880CA" w14:textId="77777777" w:rsidR="00C333D8" w:rsidRDefault="00C333D8">
            <w:r>
              <w:t xml:space="preserve">Brent Pelham </w:t>
            </w:r>
          </w:p>
          <w:p w14:paraId="6884443E" w14:textId="79F5096D" w:rsidR="00C333D8" w:rsidRDefault="00C333D8"/>
        </w:tc>
        <w:tc>
          <w:tcPr>
            <w:tcW w:w="1843" w:type="dxa"/>
          </w:tcPr>
          <w:p w14:paraId="35805796" w14:textId="77777777" w:rsidR="00C333D8" w:rsidRDefault="00C333D8">
            <w:r>
              <w:t>Home: Bridge Cottage</w:t>
            </w:r>
          </w:p>
          <w:p w14:paraId="353AFECD" w14:textId="40D1AE2B" w:rsidR="00C333D8" w:rsidRDefault="00C333D8">
            <w:r>
              <w:t>Brent Pelham</w:t>
            </w:r>
          </w:p>
        </w:tc>
        <w:tc>
          <w:tcPr>
            <w:tcW w:w="1984" w:type="dxa"/>
          </w:tcPr>
          <w:p w14:paraId="0B286171" w14:textId="77777777" w:rsidR="00C333D8" w:rsidRDefault="00C333D8">
            <w:r>
              <w:t xml:space="preserve">Home: </w:t>
            </w:r>
          </w:p>
          <w:p w14:paraId="52DE3B94" w14:textId="77777777" w:rsidR="00C333D8" w:rsidRDefault="00C333D8">
            <w:r>
              <w:t>Rose Cottages</w:t>
            </w:r>
          </w:p>
          <w:p w14:paraId="334DD71D" w14:textId="34108CC4" w:rsidR="00C333D8" w:rsidRDefault="00C333D8">
            <w:r>
              <w:t>Meesden</w:t>
            </w:r>
          </w:p>
        </w:tc>
      </w:tr>
      <w:tr w:rsidR="00C333D8" w14:paraId="481FB1FE" w14:textId="77777777" w:rsidTr="00C333D8">
        <w:tc>
          <w:tcPr>
            <w:tcW w:w="4106" w:type="dxa"/>
          </w:tcPr>
          <w:p w14:paraId="7CDBF1EA" w14:textId="7E9C1BC9" w:rsidR="00C333D8" w:rsidRDefault="00C333D8">
            <w:r>
              <w:t>Any licence (alone or jointly with others) you have</w:t>
            </w:r>
            <w:r w:rsidR="006375C6">
              <w:t>,</w:t>
            </w:r>
            <w:r>
              <w:t xml:space="preserve"> to occupy land </w:t>
            </w:r>
            <w:proofErr w:type="gramStart"/>
            <w:r>
              <w:t>in the area of</w:t>
            </w:r>
            <w:proofErr w:type="gramEnd"/>
            <w:r>
              <w:t xml:space="preserve"> your authority for a month or longer</w:t>
            </w:r>
          </w:p>
        </w:tc>
        <w:tc>
          <w:tcPr>
            <w:tcW w:w="1843" w:type="dxa"/>
          </w:tcPr>
          <w:p w14:paraId="1CDCA21C" w14:textId="427568A1" w:rsidR="00C333D8" w:rsidRDefault="00C333D8">
            <w:r>
              <w:t>None</w:t>
            </w:r>
          </w:p>
        </w:tc>
        <w:tc>
          <w:tcPr>
            <w:tcW w:w="1559" w:type="dxa"/>
          </w:tcPr>
          <w:p w14:paraId="5743C8A3" w14:textId="0B8F21EA" w:rsidR="00C333D8" w:rsidRDefault="00C333D8">
            <w:r>
              <w:t>None</w:t>
            </w:r>
          </w:p>
        </w:tc>
        <w:tc>
          <w:tcPr>
            <w:tcW w:w="1559" w:type="dxa"/>
          </w:tcPr>
          <w:p w14:paraId="5E750575" w14:textId="05B618E9" w:rsidR="00C333D8" w:rsidRDefault="00C333D8">
            <w:r>
              <w:t>None</w:t>
            </w:r>
          </w:p>
        </w:tc>
        <w:tc>
          <w:tcPr>
            <w:tcW w:w="2410" w:type="dxa"/>
          </w:tcPr>
          <w:p w14:paraId="4A5F3717" w14:textId="79141232" w:rsidR="00C333D8" w:rsidRDefault="00C333D8">
            <w:r>
              <w:t>None</w:t>
            </w:r>
          </w:p>
        </w:tc>
        <w:tc>
          <w:tcPr>
            <w:tcW w:w="1843" w:type="dxa"/>
          </w:tcPr>
          <w:p w14:paraId="41D1422D" w14:textId="6F041616" w:rsidR="00C333D8" w:rsidRDefault="00C333D8">
            <w:r>
              <w:t>None</w:t>
            </w:r>
          </w:p>
        </w:tc>
        <w:tc>
          <w:tcPr>
            <w:tcW w:w="1984" w:type="dxa"/>
          </w:tcPr>
          <w:p w14:paraId="13E48381" w14:textId="74010EC4" w:rsidR="00C333D8" w:rsidRDefault="00C333D8">
            <w:r>
              <w:t>None</w:t>
            </w:r>
          </w:p>
        </w:tc>
      </w:tr>
      <w:tr w:rsidR="00C333D8" w14:paraId="0B997E62" w14:textId="77777777" w:rsidTr="00C333D8">
        <w:tc>
          <w:tcPr>
            <w:tcW w:w="4106" w:type="dxa"/>
          </w:tcPr>
          <w:p w14:paraId="7EE895ED" w14:textId="3D0FAE3A" w:rsidR="00C333D8" w:rsidRDefault="00C333D8">
            <w:r>
              <w:lastRenderedPageBreak/>
              <w:t>Any Tenancy where (to your knowledge);</w:t>
            </w:r>
          </w:p>
          <w:p w14:paraId="789E11F8" w14:textId="77777777" w:rsidR="00C333D8" w:rsidRDefault="00C333D8" w:rsidP="00E247A6">
            <w:pPr>
              <w:pStyle w:val="ListParagraph"/>
              <w:numPr>
                <w:ilvl w:val="0"/>
                <w:numId w:val="2"/>
              </w:numPr>
            </w:pPr>
            <w:r>
              <w:t>The landlord is your authority; and</w:t>
            </w:r>
          </w:p>
          <w:p w14:paraId="02FC2ECD" w14:textId="235AC862" w:rsidR="00C333D8" w:rsidRDefault="00C333D8" w:rsidP="00E247A6">
            <w:pPr>
              <w:pStyle w:val="ListParagraph"/>
              <w:numPr>
                <w:ilvl w:val="0"/>
                <w:numId w:val="2"/>
              </w:numPr>
            </w:pPr>
            <w:r>
              <w:t>The tenant is a body in which you and/or those persons referred to above has/have a beneficial interest</w:t>
            </w:r>
          </w:p>
        </w:tc>
        <w:tc>
          <w:tcPr>
            <w:tcW w:w="1843" w:type="dxa"/>
          </w:tcPr>
          <w:p w14:paraId="1F9C1391" w14:textId="71AD0BB0" w:rsidR="00C333D8" w:rsidRDefault="00C333D8">
            <w:r>
              <w:t>I am landlord of Brent Pelham village Hall, which is let to a committee and receives occasional payments from the Parish Council</w:t>
            </w:r>
          </w:p>
        </w:tc>
        <w:tc>
          <w:tcPr>
            <w:tcW w:w="1559" w:type="dxa"/>
          </w:tcPr>
          <w:p w14:paraId="07928D96" w14:textId="1B825758" w:rsidR="00C333D8" w:rsidRDefault="00C333D8">
            <w:r>
              <w:t>TL 4233 4511 1.6 Ha rented from;</w:t>
            </w:r>
          </w:p>
          <w:p w14:paraId="725D9033" w14:textId="2CCABBF0" w:rsidR="00C333D8" w:rsidRDefault="00C333D8">
            <w:r>
              <w:t xml:space="preserve">T </w:t>
            </w:r>
            <w:proofErr w:type="spellStart"/>
            <w:r>
              <w:t>Sapsed</w:t>
            </w:r>
            <w:proofErr w:type="spellEnd"/>
          </w:p>
          <w:p w14:paraId="7898A9D8" w14:textId="3413947D" w:rsidR="00C333D8" w:rsidRDefault="00C333D8">
            <w:r>
              <w:t>High Hall</w:t>
            </w:r>
          </w:p>
          <w:p w14:paraId="6E343C66" w14:textId="100A6F9B" w:rsidR="00C333D8" w:rsidRDefault="00C333D8">
            <w:r>
              <w:t>Anstey</w:t>
            </w:r>
          </w:p>
          <w:p w14:paraId="7B683BE9" w14:textId="7466DFCC" w:rsidR="00C333D8" w:rsidRDefault="00C333D8">
            <w:r>
              <w:t>SG9 0BL</w:t>
            </w:r>
          </w:p>
          <w:p w14:paraId="41A751C8" w14:textId="4E03EC71" w:rsidR="00C333D8" w:rsidRDefault="00C333D8"/>
        </w:tc>
        <w:tc>
          <w:tcPr>
            <w:tcW w:w="1559" w:type="dxa"/>
          </w:tcPr>
          <w:p w14:paraId="4AF947AA" w14:textId="7C879543" w:rsidR="00C333D8" w:rsidRDefault="00C333D8">
            <w:r>
              <w:t>None</w:t>
            </w:r>
          </w:p>
        </w:tc>
        <w:tc>
          <w:tcPr>
            <w:tcW w:w="2410" w:type="dxa"/>
          </w:tcPr>
          <w:p w14:paraId="583F0EB6" w14:textId="3E627624" w:rsidR="00C333D8" w:rsidRDefault="00C333D8">
            <w:r>
              <w:t>None</w:t>
            </w:r>
          </w:p>
        </w:tc>
        <w:tc>
          <w:tcPr>
            <w:tcW w:w="1843" w:type="dxa"/>
          </w:tcPr>
          <w:p w14:paraId="062440AD" w14:textId="340D04AA" w:rsidR="00C333D8" w:rsidRDefault="00C333D8">
            <w:r>
              <w:t>None</w:t>
            </w:r>
          </w:p>
        </w:tc>
        <w:tc>
          <w:tcPr>
            <w:tcW w:w="1984" w:type="dxa"/>
          </w:tcPr>
          <w:p w14:paraId="37D1D72F" w14:textId="75470B3F" w:rsidR="00C333D8" w:rsidRDefault="00C333D8">
            <w:r>
              <w:t>None</w:t>
            </w:r>
          </w:p>
        </w:tc>
      </w:tr>
      <w:tr w:rsidR="00C333D8" w14:paraId="508FF7A4" w14:textId="77777777" w:rsidTr="00C333D8">
        <w:tc>
          <w:tcPr>
            <w:tcW w:w="4106" w:type="dxa"/>
          </w:tcPr>
          <w:p w14:paraId="7CF968A8" w14:textId="77777777" w:rsidR="00C333D8" w:rsidRDefault="00C333D8">
            <w:r>
              <w:t xml:space="preserve">Any beneficial interest in securities of a body where; </w:t>
            </w:r>
          </w:p>
          <w:p w14:paraId="48F25D4D" w14:textId="2A65F0F6" w:rsidR="00C333D8" w:rsidRDefault="00C333D8" w:rsidP="00E247A6">
            <w:pPr>
              <w:pStyle w:val="ListParagraph"/>
              <w:numPr>
                <w:ilvl w:val="0"/>
                <w:numId w:val="3"/>
              </w:numPr>
            </w:pPr>
            <w:r>
              <w:t>That body (to your knowledge) has a place of business or land in the area and (b) either –</w:t>
            </w:r>
          </w:p>
          <w:p w14:paraId="1ECAC698" w14:textId="77777777" w:rsidR="00C333D8" w:rsidRDefault="00C333D8" w:rsidP="00E247A6">
            <w:pPr>
              <w:pStyle w:val="ListParagraph"/>
              <w:numPr>
                <w:ilvl w:val="0"/>
                <w:numId w:val="5"/>
              </w:numPr>
            </w:pPr>
            <w:r>
              <w:t>The nominal value of the securities exceeds £25,000 or one hundredth of the total issued share capital of that body; or</w:t>
            </w:r>
          </w:p>
          <w:p w14:paraId="1A923C7D" w14:textId="3671607B" w:rsidR="00C333D8" w:rsidRDefault="00C333D8" w:rsidP="00E247A6">
            <w:pPr>
              <w:pStyle w:val="ListParagraph"/>
              <w:numPr>
                <w:ilvl w:val="0"/>
                <w:numId w:val="5"/>
              </w:numPr>
            </w:pPr>
            <w:r>
              <w:t>If the share value of that body is of more than one class, the total nominal value of the shares of any one class in which you and/or those persons referred to above has/have a beneficial interest exceeds one hundredth of the total issued share capital of that class.</w:t>
            </w:r>
          </w:p>
        </w:tc>
        <w:tc>
          <w:tcPr>
            <w:tcW w:w="1843" w:type="dxa"/>
          </w:tcPr>
          <w:p w14:paraId="4091B00C" w14:textId="77777777" w:rsidR="00704C9D" w:rsidRDefault="00C333D8">
            <w:r>
              <w:t>I am a 2% shareholder in Fox Feeds Ltd, an animal feeds maker and distributor situated in Brent Pelham. Some of the premises they occupy I am part owner of.</w:t>
            </w:r>
          </w:p>
          <w:p w14:paraId="2F85DB5F" w14:textId="77777777" w:rsidR="00D8253A" w:rsidRDefault="00D8253A"/>
          <w:p w14:paraId="77273470" w14:textId="364BA5CB" w:rsidR="00D8253A" w:rsidRDefault="00D8253A">
            <w:r>
              <w:t xml:space="preserve">I have a 50% share in </w:t>
            </w:r>
            <w:r w:rsidR="00197CD1">
              <w:t>the Black Horse public house</w:t>
            </w:r>
            <w:r w:rsidR="00D535D2">
              <w:t xml:space="preserve"> premises</w:t>
            </w:r>
            <w:r w:rsidR="00263E5A">
              <w:t xml:space="preserve">. </w:t>
            </w:r>
            <w:r w:rsidR="00263E5A" w:rsidRPr="00263E5A">
              <w:t>I have no control or financial interest in how it is run</w:t>
            </w:r>
          </w:p>
        </w:tc>
        <w:tc>
          <w:tcPr>
            <w:tcW w:w="1559" w:type="dxa"/>
          </w:tcPr>
          <w:p w14:paraId="3613B342" w14:textId="2DF0DC26" w:rsidR="00C333D8" w:rsidRDefault="00C333D8">
            <w:r>
              <w:t>None</w:t>
            </w:r>
          </w:p>
        </w:tc>
        <w:tc>
          <w:tcPr>
            <w:tcW w:w="1559" w:type="dxa"/>
          </w:tcPr>
          <w:p w14:paraId="2CD0CD82" w14:textId="5EF3977B" w:rsidR="00C333D8" w:rsidRDefault="00C333D8">
            <w:r>
              <w:t>None</w:t>
            </w:r>
          </w:p>
        </w:tc>
        <w:tc>
          <w:tcPr>
            <w:tcW w:w="2410" w:type="dxa"/>
          </w:tcPr>
          <w:p w14:paraId="6168C898" w14:textId="1033D7ED" w:rsidR="00C333D8" w:rsidRDefault="00C333D8">
            <w:r>
              <w:t>None</w:t>
            </w:r>
          </w:p>
        </w:tc>
        <w:tc>
          <w:tcPr>
            <w:tcW w:w="1843" w:type="dxa"/>
          </w:tcPr>
          <w:p w14:paraId="0BE45D4B" w14:textId="34ACBAE1" w:rsidR="00C333D8" w:rsidRDefault="00C333D8">
            <w:r>
              <w:t>None</w:t>
            </w:r>
          </w:p>
        </w:tc>
        <w:tc>
          <w:tcPr>
            <w:tcW w:w="1984" w:type="dxa"/>
          </w:tcPr>
          <w:p w14:paraId="52DBB334" w14:textId="725EEADF" w:rsidR="00C333D8" w:rsidRDefault="00C333D8">
            <w:r>
              <w:t>None</w:t>
            </w:r>
          </w:p>
        </w:tc>
      </w:tr>
    </w:tbl>
    <w:p w14:paraId="68D95205" w14:textId="77777777" w:rsidR="003560D3" w:rsidRDefault="003560D3"/>
    <w:p w14:paraId="0C455D0E" w14:textId="5C0FA692" w:rsidR="003560D3" w:rsidRDefault="003560D3"/>
    <w:p w14:paraId="5F7609A0" w14:textId="77777777" w:rsidR="003560D3" w:rsidRDefault="003560D3"/>
    <w:sectPr w:rsidR="003560D3" w:rsidSect="00471D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D7F52"/>
    <w:multiLevelType w:val="hybridMultilevel"/>
    <w:tmpl w:val="2818990E"/>
    <w:lvl w:ilvl="0" w:tplc="9C5E6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43D6C"/>
    <w:multiLevelType w:val="hybridMultilevel"/>
    <w:tmpl w:val="1C7C4228"/>
    <w:lvl w:ilvl="0" w:tplc="6EDE9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40C43"/>
    <w:multiLevelType w:val="hybridMultilevel"/>
    <w:tmpl w:val="1182185A"/>
    <w:lvl w:ilvl="0" w:tplc="4A923F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BD7A1E"/>
    <w:multiLevelType w:val="hybridMultilevel"/>
    <w:tmpl w:val="2068BC2C"/>
    <w:lvl w:ilvl="0" w:tplc="24E4A3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54739"/>
    <w:multiLevelType w:val="hybridMultilevel"/>
    <w:tmpl w:val="93CA2FAA"/>
    <w:lvl w:ilvl="0" w:tplc="B9100E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D3"/>
    <w:rsid w:val="00051994"/>
    <w:rsid w:val="00197CD1"/>
    <w:rsid w:val="00263E5A"/>
    <w:rsid w:val="002758A1"/>
    <w:rsid w:val="003560D3"/>
    <w:rsid w:val="00471DEF"/>
    <w:rsid w:val="006375C6"/>
    <w:rsid w:val="006A7415"/>
    <w:rsid w:val="00704C9D"/>
    <w:rsid w:val="00C333D8"/>
    <w:rsid w:val="00C452AE"/>
    <w:rsid w:val="00D535D2"/>
    <w:rsid w:val="00D8253A"/>
    <w:rsid w:val="00E04B41"/>
    <w:rsid w:val="00E247A6"/>
    <w:rsid w:val="00E80E16"/>
    <w:rsid w:val="00E82838"/>
    <w:rsid w:val="00EC4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A3B4"/>
  <w15:chartTrackingRefBased/>
  <w15:docId w15:val="{68CA0E02-42FF-400A-9B72-67BEB8B9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newstead</dc:creator>
  <cp:keywords/>
  <dc:description/>
  <cp:lastModifiedBy>ken newstead</cp:lastModifiedBy>
  <cp:revision>10</cp:revision>
  <dcterms:created xsi:type="dcterms:W3CDTF">2018-04-03T17:31:00Z</dcterms:created>
  <dcterms:modified xsi:type="dcterms:W3CDTF">2018-04-04T08:57:00Z</dcterms:modified>
</cp:coreProperties>
</file>